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50" w:lineRule="atLeast"/>
        <w:ind w:left="0" w:right="0"/>
        <w:jc w:val="center"/>
        <w:rPr>
          <w:rFonts w:hint="eastAsia" w:ascii="黑体" w:hAnsi="黑体" w:eastAsia="黑体" w:cs="黑体"/>
          <w:b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default" w:ascii="黑体" w:hAnsi="黑体" w:eastAsia="黑体" w:cs="黑体"/>
          <w:b/>
          <w:color w:val="auto"/>
          <w:kern w:val="0"/>
          <w:sz w:val="30"/>
          <w:szCs w:val="30"/>
          <w:lang w:val="en-US" w:eastAsia="zh-CN" w:bidi="ar"/>
        </w:rPr>
        <w:t>四川石油天然气发展研究中心2019年度教育厅课题立项公示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</w:pPr>
      <w:r>
        <w:rPr>
          <w:rFonts w:hint="eastAsia" w:ascii="宋体" w:hAnsi="宋体" w:eastAsia="宋体" w:cs="宋体"/>
          <w:b w:val="0"/>
          <w:i w:val="0"/>
          <w:caps w:val="0"/>
          <w:color w:val="3F3E3E"/>
          <w:spacing w:val="0"/>
          <w:sz w:val="24"/>
          <w:szCs w:val="24"/>
          <w:bdr w:val="none" w:color="auto" w:sz="0" w:space="0"/>
          <w:shd w:val="clear" w:fill="FEFBFB"/>
        </w:rPr>
        <w:t>2019年6月17日下午，四川石油天然气发展研究中心在中心会议室召开2019教育厅课题评审会，按初审排名进行会议复审。经到场专家材料审阅、讨论、无记名投票环节，最终11项课题予以通过（见下表）。公示期为即日起到6月19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3F3E3E"/>
          <w:spacing w:val="0"/>
          <w:sz w:val="24"/>
          <w:szCs w:val="24"/>
          <w:bdr w:val="none" w:color="auto" w:sz="0" w:space="0"/>
          <w:shd w:val="clear" w:fill="FEFBFB"/>
        </w:rPr>
        <w:t>联系电话：83034793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center"/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F3E3E"/>
          <w:spacing w:val="0"/>
          <w:sz w:val="24"/>
          <w:szCs w:val="24"/>
          <w:bdr w:val="none" w:color="auto" w:sz="0" w:space="0"/>
          <w:shd w:val="clear" w:fill="FEFBFB"/>
        </w:rPr>
        <w:t>四川石油天然气发展研究中心拟立项目一览表</w:t>
      </w:r>
    </w:p>
    <w:tbl>
      <w:tblPr>
        <w:tblW w:w="85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05"/>
        <w:gridCol w:w="2430"/>
        <w:gridCol w:w="840"/>
        <w:gridCol w:w="1035"/>
        <w:gridCol w:w="120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tblCellSpacing w:w="0" w:type="dxa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课题编号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负责人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申报单位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经费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SKA19-01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四川省页岩气产业发展质量评价体系构建及2019年度评价与分析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重点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冉泽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中国能源网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SKA19-02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“一带一路”视阈下中国天然气进口多元化战略研究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重点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温馨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西南石油大学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SKA19-03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“一带一路”倡议下中国石油企业国际化战略研究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重点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何沙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西南石油大学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SKB19-01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健全天然气多元化海外供应体系研究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孙文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浙江能源天然气集团有限公司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SKB19-02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乡村振兴战略下农村燃气市场开发的机遇与风险研究--以川东地区为例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唐志强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广安职业技术学院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SKB19-03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乡村振兴战略下优化四川农村能源消费结构研究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范乔希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成都信息工业大学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SKB19-04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中国新型油气特色智库建设研究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姬荣斌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成都穷达科技有限公司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SKB19-05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绿色发展与人才集聚的协同机制研究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曾承晓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四川中治协同创新研究院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SKB19-06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基于复杂网络理论研究中国在“一带一路”沿线国家天然气贸易网络中的地位和影响力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西南石油大学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5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SKB19-07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“一带一路”背景下基于传播学理论的中国石油门户网站外宣英译研究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孙阳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西南石油大学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tblCellSpacing w:w="0" w:type="dxa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川油气科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SKZ19-01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海洋水下生产系统研究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自筹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孟祥丽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四川交通职业技术学院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F2C8E"/>
    <w:rsid w:val="12F65563"/>
    <w:rsid w:val="294502A8"/>
    <w:rsid w:val="3DDF586B"/>
    <w:rsid w:val="40FF2C8E"/>
    <w:rsid w:val="53A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2019-06-17T11:10:00Z</dcterms:created>
  <dc:creator>Administrator</dc:creator>
  <cp:lastModifiedBy>蒋星怡</cp:lastModifiedBy>
  <dcterms:modified xsi:type="dcterms:W3CDTF">2019-06-20T09:14:23Z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