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single" w:color="CC1100" w:sz="36" w:space="0"/>
          <w:bottom w:val="none" w:color="auto" w:sz="0" w:space="0"/>
          <w:right w:val="none" w:color="auto" w:sz="0" w:space="0"/>
        </w:pBdr>
        <w:spacing w:before="0" w:beforeAutospacing="0" w:after="0" w:afterAutospacing="0"/>
        <w:ind w:left="0" w:right="0" w:firstLine="0"/>
        <w:jc w:val="center"/>
        <w:rPr>
          <w:rFonts w:ascii="Microsoft Yahei" w:hAnsi="Microsoft Yahei" w:eastAsia="Microsoft Yahei" w:cs="Microsoft Yahei"/>
          <w:b/>
          <w:i w:val="0"/>
          <w:caps w:val="0"/>
          <w:color w:val="333333"/>
          <w:spacing w:val="0"/>
          <w:sz w:val="36"/>
          <w:szCs w:val="36"/>
        </w:rPr>
      </w:pPr>
      <w:r>
        <w:rPr>
          <w:rFonts w:hint="default" w:ascii="Microsoft Yahei" w:hAnsi="Microsoft Yahei" w:eastAsia="Microsoft Yahei" w:cs="Microsoft Yahei"/>
          <w:b/>
          <w:i w:val="0"/>
          <w:caps w:val="0"/>
          <w:color w:val="333333"/>
          <w:spacing w:val="0"/>
          <w:kern w:val="0"/>
          <w:sz w:val="36"/>
          <w:szCs w:val="36"/>
          <w:bdr w:val="none" w:color="auto" w:sz="0" w:space="0"/>
          <w:lang w:val="en-US" w:eastAsia="zh-CN" w:bidi="ar"/>
        </w:rPr>
        <w:t>彝族文化研究中心2019年度项目申报通知</w:t>
      </w:r>
    </w:p>
    <w:p>
      <w:pPr>
        <w:keepNext w:val="0"/>
        <w:keepLines w:val="0"/>
        <w:widowControl/>
        <w:suppressLineNumbers w:val="0"/>
        <w:pBdr>
          <w:top w:val="single" w:color="CCCCCC" w:sz="6" w:space="9"/>
          <w:left w:val="none" w:color="auto" w:sz="0" w:space="0"/>
          <w:bottom w:val="none" w:color="auto" w:sz="0" w:space="0"/>
          <w:right w:val="none" w:color="auto" w:sz="0" w:space="0"/>
        </w:pBdr>
        <w:spacing w:before="525" w:beforeAutospacing="0" w:after="0" w:afterAutospacing="0"/>
        <w:ind w:left="0" w:right="0" w:firstLine="0"/>
        <w:jc w:val="center"/>
        <w:rPr>
          <w:rFonts w:hint="default" w:ascii="Microsoft Yahei" w:hAnsi="Microsoft Yahei" w:eastAsia="Microsoft Yahei" w:cs="Microsoft Yahei"/>
          <w:b w:val="0"/>
          <w:i w:val="0"/>
          <w:caps w:val="0"/>
          <w:color w:val="333333"/>
          <w:spacing w:val="0"/>
          <w:sz w:val="21"/>
          <w:szCs w:val="21"/>
        </w:rPr>
      </w:pPr>
      <w:r>
        <w:rPr>
          <w:rStyle w:val="3"/>
          <w:rFonts w:hint="default" w:ascii="Microsoft Yahei" w:hAnsi="Microsoft Yahei" w:eastAsia="Microsoft Yahei" w:cs="Microsoft Yahei"/>
          <w:i w:val="0"/>
          <w:caps w:val="0"/>
          <w:color w:val="333333"/>
          <w:spacing w:val="0"/>
          <w:kern w:val="0"/>
          <w:sz w:val="21"/>
          <w:szCs w:val="21"/>
          <w:bdr w:val="none" w:color="auto" w:sz="0" w:space="0"/>
          <w:lang w:val="en-US" w:eastAsia="zh-CN" w:bidi="ar"/>
        </w:rPr>
        <w:t>作者：</w:t>
      </w:r>
      <w:r>
        <w:rPr>
          <w:rFonts w:hint="default" w:ascii="Microsoft Yahei" w:hAnsi="Microsoft Yahei" w:eastAsia="Microsoft Yahei" w:cs="Microsoft Yahei"/>
          <w:b w:val="0"/>
          <w:i w:val="0"/>
          <w:caps w:val="0"/>
          <w:color w:val="333333"/>
          <w:spacing w:val="0"/>
          <w:kern w:val="0"/>
          <w:sz w:val="21"/>
          <w:szCs w:val="21"/>
          <w:bdr w:val="none" w:color="auto" w:sz="0" w:space="0"/>
          <w:lang w:val="en-US" w:eastAsia="zh-CN" w:bidi="ar"/>
        </w:rPr>
        <w:t>yicsc </w:t>
      </w:r>
      <w:r>
        <w:rPr>
          <w:rStyle w:val="3"/>
          <w:rFonts w:hint="default" w:ascii="Microsoft Yahei" w:hAnsi="Microsoft Yahei" w:eastAsia="Microsoft Yahei" w:cs="Microsoft Yahei"/>
          <w:i w:val="0"/>
          <w:caps w:val="0"/>
          <w:color w:val="333333"/>
          <w:spacing w:val="0"/>
          <w:kern w:val="0"/>
          <w:sz w:val="21"/>
          <w:szCs w:val="21"/>
          <w:bdr w:val="none" w:color="auto" w:sz="0" w:space="0"/>
          <w:lang w:val="en-US" w:eastAsia="zh-CN" w:bidi="ar"/>
        </w:rPr>
        <w:t>发布时间：</w:t>
      </w:r>
      <w:r>
        <w:rPr>
          <w:rFonts w:hint="default" w:ascii="Microsoft Yahei" w:hAnsi="Microsoft Yahei" w:eastAsia="Microsoft Yahei" w:cs="Microsoft Yahei"/>
          <w:b w:val="0"/>
          <w:i w:val="0"/>
          <w:caps w:val="0"/>
          <w:color w:val="333333"/>
          <w:spacing w:val="0"/>
          <w:kern w:val="0"/>
          <w:sz w:val="21"/>
          <w:szCs w:val="21"/>
          <w:bdr w:val="none" w:color="auto" w:sz="0" w:space="0"/>
          <w:lang w:val="en-US" w:eastAsia="zh-CN" w:bidi="ar"/>
        </w:rPr>
        <w:t>2019-01-10 </w:t>
      </w:r>
      <w:r>
        <w:rPr>
          <w:rStyle w:val="3"/>
          <w:rFonts w:hint="default" w:ascii="Microsoft Yahei" w:hAnsi="Microsoft Yahei" w:eastAsia="Microsoft Yahei" w:cs="Microsoft Yahei"/>
          <w:i w:val="0"/>
          <w:caps w:val="0"/>
          <w:color w:val="333333"/>
          <w:spacing w:val="0"/>
          <w:kern w:val="0"/>
          <w:sz w:val="21"/>
          <w:szCs w:val="21"/>
          <w:bdr w:val="none" w:color="auto" w:sz="0" w:space="0"/>
          <w:lang w:val="en-US" w:eastAsia="zh-CN" w:bidi="ar"/>
        </w:rPr>
        <w:t>原出处：</w:t>
      </w:r>
      <w:r>
        <w:rPr>
          <w:rFonts w:hint="default" w:ascii="Microsoft Yahei" w:hAnsi="Microsoft Yahei" w:eastAsia="Microsoft Yahei" w:cs="Microsoft Yahei"/>
          <w:b w:val="0"/>
          <w:i w:val="0"/>
          <w:caps w:val="0"/>
          <w:color w:val="333333"/>
          <w:spacing w:val="0"/>
          <w:kern w:val="0"/>
          <w:sz w:val="21"/>
          <w:szCs w:val="21"/>
          <w:bdr w:val="none" w:color="auto" w:sz="0" w:space="0"/>
          <w:lang w:val="en-US" w:eastAsia="zh-CN" w:bidi="ar"/>
        </w:rPr>
        <w:t>四川彝族文化研究中心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rFonts w:hint="default" w:ascii="Microsoft Yahei" w:hAnsi="Microsoft Yahei" w:eastAsia="Microsoft Yahei" w:cs="Microsoft Yahei"/>
          <w:b w:val="0"/>
          <w:i w:val="0"/>
          <w:caps w:val="0"/>
          <w:color w:val="333333"/>
          <w:spacing w:val="0"/>
          <w:sz w:val="24"/>
          <w:szCs w:val="24"/>
        </w:rPr>
      </w:pP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四川省哲学社会科学重点研究基地彝族文化研究中心2019年度课题申报说明及指南》经中心学术委员会审查同意，即日起面向省内及相邻省区彝族文化研究单位和学者发布，并开始受理项目申报。现将项目申报有关事宜通知如下：</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一、申报四川彝族文化研究中心课题，要贯彻落实党的十九大精神，以习近平新时代中国特色社会主义思想为指导，着力于经济建设、政治建设、文化建设、社会建设和生态文明建设，密切联系四川或相邻彝族地区实际，加强对省内外彝学研究领域中急需解决的重大理论和实践问题进行研究，致力于构建和谐社会的建设，充分反映目前彝族文化研究领域的新进展，切合课题指南，具有学科前沿性和开拓性，避免低水平重复。鼓励有较丰富前期研究成果者申报基础性研究，以使成果有较强的学术性和前瞻性，与本地区彝族文化和社会发展紧密结合，在推动民族地区文化经济和社会的发展进步中具有可行性和可操作性的项目优先考虑。</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二、本年度项目设置有重点项目、一般项目。申报重点课题的负责人原则上须具有高级职称或博士学位，并主持完成过省厅级以上社科研究项目。申报一般课题的负责人须具有中级以上（含中级）职称或具有硕士学位。边远、民族地区的科研工作者有特色的研究项目可适当放宽职称或学历要求。承担本中心在研课题未结题者不得申报。中心鼓励申报者带项目与经费进入本中心研究。</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三、本年度开始将积极支持在读博士研究生申报本中心项目，欢迎在读博士研究生踊跃申报。</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四、本中心课题的最终成果为专著、论文或研究报告。</w:t>
      </w:r>
      <w:r>
        <w:rPr>
          <w:rStyle w:val="3"/>
          <w:rFonts w:hint="default" w:ascii="Microsoft Yahei" w:hAnsi="Microsoft Yahei" w:eastAsia="Microsoft Yahei" w:cs="Microsoft Yahei"/>
          <w:i w:val="0"/>
          <w:caps w:val="0"/>
          <w:color w:val="333333"/>
          <w:spacing w:val="0"/>
          <w:kern w:val="0"/>
          <w:sz w:val="24"/>
          <w:szCs w:val="24"/>
          <w:bdr w:val="none" w:color="auto" w:sz="0" w:space="0"/>
          <w:lang w:val="en-US" w:eastAsia="zh-CN" w:bidi="ar"/>
        </w:rPr>
        <w:t>重点项目成果须为专著或不少于5万字的研究报告，一般项目成果为1篇核心期刊或2篇省级期刊论文；研究成果为研究报告的，应有相关省部级（民族地区州厅级）及以上政府部门领导签署的肯定性批示或采纳证书。</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最终成果须明确标注</w:t>
      </w:r>
      <w:r>
        <w:rPr>
          <w:rStyle w:val="3"/>
          <w:rFonts w:hint="default" w:ascii="Microsoft Yahei" w:hAnsi="Microsoft Yahei" w:eastAsia="Microsoft Yahei" w:cs="Microsoft Yahei"/>
          <w:i w:val="0"/>
          <w:caps w:val="0"/>
          <w:color w:val="333333"/>
          <w:spacing w:val="0"/>
          <w:kern w:val="0"/>
          <w:sz w:val="24"/>
          <w:szCs w:val="24"/>
          <w:bdr w:val="none" w:color="auto" w:sz="0" w:space="0"/>
          <w:lang w:val="en-US" w:eastAsia="zh-CN" w:bidi="ar"/>
        </w:rPr>
        <w:t>“四川省哲学社会科学重点研究基地彝族文化研究中心资助项目”，否则不能作为项目结题材料。</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课题研究成果归属本中心。成果形式为论文或者研究报告者完成时限为一年；成果形式为专著者完成时限为一至二年。</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五、按照省社科规划及省教育厅有关规定，凡申报本中心课题，不占该校计划指标。各高校及有关单位对课题申请单位与个人要加强项目申报工作的组织和指导，保证申报质量。请申报者所在单位对申请人严格把关，对申报书所有栏目填写的内容，特别是对选题、课题设计的科学性和可行性，课题组是否具备完成研究任务的充分条件等进行认真的审核，签署明确意见。</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六、报送材料。申报者按要求填写申报书（一式3份，其中1份原件，2份复印件，并传电子文档）由课题负责人所在单位审查合格、签署意见后汇总，统一报送彝族文化研究中心。本中心不受理个人直接报送的申报书。《四川省哲学社会科学重点研究基地彝族文化研究中心科研项目申报书》、《四川省哲学社会科学重点研究基地彝族文化研究中心2019年项目指南》请在彝族文化研究中心网站下载（http://yicsc.xcc.edu.cn/index.html）。</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七、申报起止日期：根据省社科规划及省教育厅要求精神，今年彝族文化研究中心即日起开始受理申报项目，申报截止日期：2019年3月31日（纸质稿以邮戳为准）。申报单位必须于截止日期前把审查合格的申报书及电子文档报送彝族文化研究中心，逾期不再受理。</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邮寄地址：四川省西昌市海滨路24号西昌学院彝族文化研究中心（南校区）</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邮编：615022</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电子版发至彝族文化研究中心邮箱：</w:t>
      </w:r>
      <w:r>
        <w:rPr>
          <w:rFonts w:hint="default" w:ascii="Microsoft Yahei" w:hAnsi="Microsoft Yahei" w:eastAsia="Microsoft Yahei" w:cs="Microsoft Yahei"/>
          <w:b w:val="0"/>
          <w:i w:val="0"/>
          <w:caps w:val="0"/>
          <w:color w:val="333333"/>
          <w:spacing w:val="0"/>
          <w:kern w:val="0"/>
          <w:sz w:val="24"/>
          <w:szCs w:val="24"/>
          <w:u w:val="none"/>
          <w:bdr w:val="none" w:color="auto" w:sz="0" w:space="0"/>
          <w:lang w:val="en-US" w:eastAsia="zh-CN" w:bidi="ar"/>
        </w:rPr>
        <w:fldChar w:fldCharType="begin"/>
      </w:r>
      <w:r>
        <w:rPr>
          <w:rFonts w:hint="default" w:ascii="Microsoft Yahei" w:hAnsi="Microsoft Yahei" w:eastAsia="Microsoft Yahei" w:cs="Microsoft Yahei"/>
          <w:b w:val="0"/>
          <w:i w:val="0"/>
          <w:caps w:val="0"/>
          <w:color w:val="333333"/>
          <w:spacing w:val="0"/>
          <w:kern w:val="0"/>
          <w:sz w:val="24"/>
          <w:szCs w:val="24"/>
          <w:u w:val="none"/>
          <w:bdr w:val="none" w:color="auto" w:sz="0" w:space="0"/>
          <w:lang w:val="en-US" w:eastAsia="zh-CN" w:bidi="ar"/>
        </w:rPr>
        <w:instrText xml:space="preserve"> HYPERLINK "mailto:yicsc08@163.com" </w:instrText>
      </w:r>
      <w:r>
        <w:rPr>
          <w:rFonts w:hint="default" w:ascii="Microsoft Yahei" w:hAnsi="Microsoft Yahei" w:eastAsia="Microsoft Yahei" w:cs="Microsoft Yahei"/>
          <w:b w:val="0"/>
          <w:i w:val="0"/>
          <w:caps w:val="0"/>
          <w:color w:val="333333"/>
          <w:spacing w:val="0"/>
          <w:kern w:val="0"/>
          <w:sz w:val="24"/>
          <w:szCs w:val="24"/>
          <w:u w:val="none"/>
          <w:bdr w:val="none" w:color="auto" w:sz="0" w:space="0"/>
          <w:lang w:val="en-US" w:eastAsia="zh-CN" w:bidi="ar"/>
        </w:rPr>
        <w:fldChar w:fldCharType="separate"/>
      </w:r>
      <w:r>
        <w:rPr>
          <w:rStyle w:val="4"/>
          <w:rFonts w:hint="default" w:ascii="Microsoft Yahei" w:hAnsi="Microsoft Yahei" w:eastAsia="Microsoft Yahei" w:cs="Microsoft Yahei"/>
          <w:b w:val="0"/>
          <w:i w:val="0"/>
          <w:caps w:val="0"/>
          <w:color w:val="333333"/>
          <w:spacing w:val="0"/>
          <w:sz w:val="24"/>
          <w:szCs w:val="24"/>
          <w:u w:val="none"/>
          <w:bdr w:val="none" w:color="auto" w:sz="0" w:space="0"/>
        </w:rPr>
        <w:t>yicsc08@163.com</w:t>
      </w:r>
      <w:r>
        <w:rPr>
          <w:rFonts w:hint="default" w:ascii="Microsoft Yahei" w:hAnsi="Microsoft Yahei" w:eastAsia="Microsoft Yahei" w:cs="Microsoft Yahei"/>
          <w:b w:val="0"/>
          <w:i w:val="0"/>
          <w:caps w:val="0"/>
          <w:color w:val="333333"/>
          <w:spacing w:val="0"/>
          <w:kern w:val="0"/>
          <w:sz w:val="24"/>
          <w:szCs w:val="24"/>
          <w:u w:val="none"/>
          <w:bdr w:val="none" w:color="auto" w:sz="0" w:space="0"/>
          <w:lang w:val="en-US" w:eastAsia="zh-CN" w:bidi="ar"/>
        </w:rPr>
        <w:fldChar w:fldCharType="end"/>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Style w:val="3"/>
          <w:rFonts w:hint="default" w:ascii="Microsoft Yahei" w:hAnsi="Microsoft Yahei" w:eastAsia="Microsoft Yahei" w:cs="Microsoft Yahei"/>
          <w:i w:val="0"/>
          <w:caps w:val="0"/>
          <w:color w:val="333333"/>
          <w:spacing w:val="0"/>
          <w:kern w:val="0"/>
          <w:sz w:val="24"/>
          <w:szCs w:val="24"/>
          <w:bdr w:val="none" w:color="auto" w:sz="0" w:space="0"/>
          <w:lang w:val="en-US" w:eastAsia="zh-CN" w:bidi="ar"/>
        </w:rPr>
        <w:t>注明</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：发电子版时所在单位科研处统一打包发（包括一份汇总表）。汇总表内容按序号、项目主持人、课题名称、单位、项目类别、电话、邮箱、科技处地址及联系人和电话等顺序制作成表格。</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Style w:val="3"/>
          <w:rFonts w:hint="default" w:ascii="Microsoft Yahei" w:hAnsi="Microsoft Yahei" w:eastAsia="Microsoft Yahei" w:cs="Microsoft Yahei"/>
          <w:i w:val="0"/>
          <w:caps w:val="0"/>
          <w:color w:val="333333"/>
          <w:spacing w:val="0"/>
          <w:kern w:val="0"/>
          <w:sz w:val="24"/>
          <w:szCs w:val="24"/>
          <w:bdr w:val="none" w:color="auto" w:sz="0" w:space="0"/>
          <w:lang w:val="en-US" w:eastAsia="zh-CN" w:bidi="ar"/>
        </w:rPr>
        <w:t>为了便于取件：请用EMS或顺丰快递邮寄纸质申报材料。</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联系电话：0834-3952213</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联 系 人：罗边伍各（15282927818）</w:t>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br w:type="textWrapping"/>
      </w:r>
      <w:r>
        <w:rPr>
          <w:rFonts w:hint="default" w:ascii="Microsoft Yahei" w:hAnsi="Microsoft Yahei" w:eastAsia="Microsoft Yahei" w:cs="Microsoft Yahei"/>
          <w:b w:val="0"/>
          <w:i w:val="0"/>
          <w:caps w:val="0"/>
          <w:color w:val="333333"/>
          <w:spacing w:val="0"/>
          <w:kern w:val="0"/>
          <w:sz w:val="24"/>
          <w:szCs w:val="24"/>
          <w:bdr w:val="none" w:color="auto" w:sz="0" w:space="0"/>
          <w:lang w:val="en-US" w:eastAsia="zh-CN" w:bidi="ar"/>
        </w:rPr>
        <w:t>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A00002EF" w:usb1="4000207B" w:usb2="00000000" w:usb3="00000000" w:csb0="2000009F" w:csb1="00000000"/>
  </w:font>
  <w:font w:name="Microsoft Yahei">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9753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蒋星怡</cp:lastModifiedBy>
  <dcterms:modified xsi:type="dcterms:W3CDTF">2019-02-28T08:12:33Z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